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F5C9" w14:textId="77777777" w:rsidR="007A1EBC" w:rsidRPr="00340771" w:rsidRDefault="007A1EBC" w:rsidP="007A1EBC">
      <w:pPr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550BAE6C" wp14:editId="3C2F36AF">
            <wp:extent cx="552450" cy="6381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2B308FF" w14:textId="77777777" w:rsidR="007A1EBC" w:rsidRPr="00B36AB6" w:rsidRDefault="007A1EBC" w:rsidP="007A1EBC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r w:rsidRPr="00340771">
        <w:rPr>
          <w:rFonts w:ascii="TH SarabunIT๙" w:hAnsi="TH SarabunIT๙" w:cs="TH SarabunIT๙"/>
          <w:sz w:val="32"/>
          <w:szCs w:val="32"/>
          <w:cs/>
        </w:rPr>
        <w:t>สภ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ท่าปลา  จว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อุตรดิตถ์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 055 - 499106</w:t>
      </w:r>
    </w:p>
    <w:p w14:paraId="196CE479" w14:textId="75F821D0" w:rsidR="007A1EBC" w:rsidRDefault="007A1EBC" w:rsidP="007A1EBC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4077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0021(อต).(5).11/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       </w:t>
      </w:r>
      <w:r w:rsidRPr="00E62784">
        <w:rPr>
          <w:rFonts w:ascii="TH SarabunIT๙" w:eastAsia="Angsana New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  เมษายน 2568</w:t>
      </w:r>
    </w:p>
    <w:p w14:paraId="1F0DC4F2" w14:textId="77777777" w:rsidR="00E13742" w:rsidRDefault="007A1EBC" w:rsidP="007A1EBC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9626A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>สรุปล</w:t>
      </w:r>
      <w:r w:rsidRPr="0049626A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Pr="00074EC0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F81E20" w14:textId="0C1AD881" w:rsidR="00E13742" w:rsidRDefault="00E13742" w:rsidP="007A1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A1EBC" w:rsidRPr="00074EC0">
        <w:rPr>
          <w:rFonts w:ascii="TH SarabunIT๙" w:hAnsi="TH SarabunIT๙" w:cs="TH SarabunIT๙"/>
          <w:sz w:val="32"/>
          <w:szCs w:val="32"/>
          <w:cs/>
        </w:rPr>
        <w:t>ความผิดทางอาญา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63F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ไตรมาสที่ 4 พ.ศ.2567 (ต.ค. - ธ.ค.6</w:t>
      </w:r>
      <w:r w:rsidR="00856D1F">
        <w:rPr>
          <w:rFonts w:ascii="TH SarabunIT๙" w:hAnsi="TH SarabunIT๙" w:cs="TH SarabunIT๙" w:hint="cs"/>
          <w:sz w:val="32"/>
          <w:szCs w:val="32"/>
          <w:cs/>
        </w:rPr>
        <w:t>7)</w:t>
      </w:r>
      <w:r>
        <w:rPr>
          <w:rFonts w:ascii="TH SarabunIT๙" w:hAnsi="TH SarabunIT๙" w:cs="TH SarabunIT๙" w:hint="cs"/>
          <w:sz w:val="32"/>
          <w:szCs w:val="32"/>
          <w:cs/>
        </w:rPr>
        <w:t>) และ</w:t>
      </w:r>
      <w:r w:rsidR="009063F8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063F8">
        <w:rPr>
          <w:rFonts w:ascii="TH SarabunIT๙" w:hAnsi="TH SarabunIT๙" w:cs="TH SarabunIT๙"/>
          <w:sz w:val="32"/>
          <w:szCs w:val="32"/>
          <w:cs/>
        </w:rPr>
        <w:t>พ.ศ.256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063F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>ม.ค. - มี.ค.</w:t>
      </w:r>
    </w:p>
    <w:p w14:paraId="016B45DC" w14:textId="33CEEBD9" w:rsidR="007A1EBC" w:rsidRDefault="00E13742" w:rsidP="007A1EB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>68</w:t>
      </w:r>
      <w:r w:rsidR="009063F8">
        <w:rPr>
          <w:rFonts w:ascii="TH SarabunIT๙" w:hAnsi="TH SarabunIT๙" w:cs="TH SarabunIT๙"/>
          <w:sz w:val="32"/>
          <w:szCs w:val="32"/>
          <w:cs/>
        </w:rPr>
        <w:t>))</w:t>
      </w:r>
    </w:p>
    <w:p w14:paraId="0B63BFD9" w14:textId="77777777" w:rsidR="007A1EBC" w:rsidRPr="002F2ABA" w:rsidRDefault="007A1EBC" w:rsidP="007A1EBC">
      <w:pPr>
        <w:rPr>
          <w:rFonts w:ascii="TH SarabunIT๙" w:hAnsi="TH SarabunIT๙" w:cs="TH SarabunIT๙"/>
          <w:sz w:val="16"/>
          <w:szCs w:val="16"/>
          <w:cs/>
        </w:rPr>
      </w:pPr>
    </w:p>
    <w:p w14:paraId="0CC3AC48" w14:textId="77777777" w:rsidR="007A1EBC" w:rsidRPr="00A55B1F" w:rsidRDefault="007A1EBC" w:rsidP="007A1EBC">
      <w:pPr>
        <w:spacing w:after="240"/>
        <w:rPr>
          <w:rFonts w:ascii="TH SarabunIT๙" w:eastAsia="Angsana New" w:hAnsi="TH SarabunIT๙" w:cs="TH SarabunIT๙"/>
          <w:b/>
          <w:bCs/>
          <w:cs/>
        </w:rPr>
      </w:pPr>
      <w:r w:rsidRPr="0079558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ผกก.สภ.ท่าปลา </w:t>
      </w:r>
    </w:p>
    <w:p w14:paraId="49B4F316" w14:textId="77777777" w:rsidR="007A1EBC" w:rsidRDefault="007A1EBC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ตามคู่มือการประเมินคุณธรรมและความโปร่งใสในการดำเนินการของหน่วยงานภาครัฐ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ของสถานีตำรวจภูธรนครบาลและสถานีตำรวจภูธร ประจำปีงบประมาณ พ.ศ.2568 ตัวชี้วัดย่อยที่ 9.3 การบริหารเงินงบประมาณ ข้อที่ </w:t>
      </w:r>
      <w:r>
        <w:rPr>
          <w:rFonts w:ascii="TH SarabunIT๙" w:hAnsi="TH SarabunIT๙" w:cs="TH SarabunIT๙"/>
          <w:sz w:val="32"/>
          <w:szCs w:val="32"/>
        </w:rPr>
        <w:t xml:space="preserve">O13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การป้องกันและปราบปรามการกระทำผิดทางอาญา โดยให้รายงานผลการใช้จ่ายเงินกองทุนฯ ดังกล่าว  เผยแพร่ลงในเว็ปไซต์ เพื่อให้ประชาชนได้รับทราบข้อมูลดังกล่าว  นั้น</w:t>
      </w:r>
    </w:p>
    <w:p w14:paraId="3DDE64D3" w14:textId="5544B051" w:rsidR="007A1EBC" w:rsidRDefault="007A1EBC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 สภ.ท่าปลา ขอรายงาน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ผลการใช่จ่ายเงินกองทุนเพื่อการสืบสวน สอบสวน 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การป้องกันและปราบปรามการกระทำผิดทางอาญา 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>ห้วง ไตรมาสที่ 4 (ต.ค. -  ธ.ค.67)  ได้รับการจัดสรรจำนวนเงินกองทุนฯ จำนวน 204,000 บาท  จำนวนคดีที่ใช้เงินกองทุน 11 คดี เบิกจ่ายจำนวน 204,000 บาท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ห้วง ไตรมาสที่ 1 (ม.ค. - มี.ค.68)  ได้รับการจัดสรรจำนวนเงินกองทุนฯ จำนวน 210,000  บาท  จำนวนคดีที่ใช้เงินกองทุน 12 คดี เบิกจ่ายจำนวน 210,000 บาท </w:t>
      </w:r>
      <w:r w:rsidR="00E13742">
        <w:rPr>
          <w:rFonts w:ascii="TH SarabunIT๙" w:hAnsi="TH SarabunIT๙" w:cs="TH SarabunIT๙" w:hint="cs"/>
          <w:sz w:val="32"/>
          <w:szCs w:val="32"/>
          <w:cs/>
        </w:rPr>
        <w:t xml:space="preserve">รวมทั้ง 2 ไตรมาส  (ต.ค.67 - มี.ค.68) ได้รับการจัดสรรเงินกองทุนฯ จำนวน 414,000 บาท  จำนวนคดีที่ใช้เงินกองทุน 23 คดี เบิกจ่ายจำนวน  414,000 บาท  </w:t>
      </w:r>
    </w:p>
    <w:p w14:paraId="17CEC2E7" w14:textId="62E679CC" w:rsidR="007A1EBC" w:rsidRPr="00340771" w:rsidRDefault="00E13742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7483410" wp14:editId="65F0BAB3">
            <wp:simplePos x="0" y="0"/>
            <wp:positionH relativeFrom="margin">
              <wp:posOffset>3383280</wp:posOffset>
            </wp:positionH>
            <wp:positionV relativeFrom="paragraph">
              <wp:posOffset>252095</wp:posOffset>
            </wp:positionV>
            <wp:extent cx="922020" cy="629920"/>
            <wp:effectExtent l="0" t="0" r="0" b="0"/>
            <wp:wrapNone/>
            <wp:docPr id="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BC" w:rsidRPr="00340771">
        <w:rPr>
          <w:rFonts w:ascii="TH SarabunIT๙" w:hAnsi="TH SarabunIT๙" w:cs="TH SarabunIT๙"/>
          <w:sz w:val="32"/>
          <w:szCs w:val="32"/>
        </w:rPr>
        <w:tab/>
      </w:r>
      <w:r w:rsidR="007A1EBC" w:rsidRPr="00340771">
        <w:rPr>
          <w:rFonts w:ascii="TH SarabunIT๙" w:hAnsi="TH SarabunIT๙" w:cs="TH SarabunIT๙"/>
          <w:sz w:val="32"/>
          <w:szCs w:val="32"/>
        </w:rPr>
        <w:tab/>
      </w:r>
      <w:r w:rsidR="007A1EBC"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="007A1EBC" w:rsidRPr="00340771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 w:rsidR="007A1EB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217DFFF" w14:textId="61004867" w:rsidR="007A1EBC" w:rsidRPr="00E13742" w:rsidRDefault="007A1EBC" w:rsidP="007A1EB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</w:p>
    <w:p w14:paraId="18F92FCD" w14:textId="717A215F" w:rsidR="007A1EBC" w:rsidRPr="00340771" w:rsidRDefault="007A1EBC" w:rsidP="007A1EBC">
      <w:pPr>
        <w:rPr>
          <w:rFonts w:ascii="TH SarabunIT๙" w:hAnsi="TH SarabunIT๙" w:cs="TH SarabunIT๙"/>
          <w:sz w:val="18"/>
          <w:szCs w:val="18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พ.ต.ท.</w:t>
      </w:r>
    </w:p>
    <w:p w14:paraId="2AAB902F" w14:textId="66029462" w:rsidR="007A1EBC" w:rsidRPr="00340771" w:rsidRDefault="007A1EBC" w:rsidP="007A1EBC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0771"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>สุรเชษฐ์   เวศแก้ว</w:t>
      </w:r>
      <w:r w:rsidRPr="003407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0771">
        <w:rPr>
          <w:rFonts w:ascii="TH SarabunIT๙" w:hAnsi="TH SarabunIT๙" w:cs="TH SarabunIT๙"/>
          <w:sz w:val="32"/>
          <w:szCs w:val="32"/>
        </w:rPr>
        <w:t>)</w:t>
      </w:r>
    </w:p>
    <w:p w14:paraId="12C72435" w14:textId="3823045D" w:rsidR="007A1EBC" w:rsidRPr="00340771" w:rsidRDefault="007A1EBC" w:rsidP="007A1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สว.อก.สภ.ท่าปลา</w:t>
      </w:r>
    </w:p>
    <w:p w14:paraId="7CC4C384" w14:textId="251DEB92" w:rsidR="007A1EBC" w:rsidRDefault="007A1EBC" w:rsidP="007A1EBC"/>
    <w:p w14:paraId="3325B889" w14:textId="100CFC61" w:rsidR="00962030" w:rsidRPr="00E13742" w:rsidRDefault="007A1EBC" w:rsidP="00962030">
      <w:pPr>
        <w:rPr>
          <w:sz w:val="2"/>
          <w:szCs w:val="2"/>
        </w:rPr>
      </w:pPr>
      <w:r>
        <w:t xml:space="preserve"> </w:t>
      </w:r>
    </w:p>
    <w:p w14:paraId="49253F27" w14:textId="77777777" w:rsidR="00962030" w:rsidRPr="0049626A" w:rsidRDefault="00962030" w:rsidP="00962030"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9626A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ทร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4F49DC6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ดำเนินการในส่วนเกี่ยวข้อง</w:t>
      </w:r>
    </w:p>
    <w:p w14:paraId="2917863F" w14:textId="5C6A4BD4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เผยแพร่ลงในเว็ปไซต์ของหน่วย เพื่อให้ ประชาชน</w:t>
      </w:r>
    </w:p>
    <w:p w14:paraId="0685F73B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ได้รับทราบข้อมูลดังกล่าว</w:t>
      </w:r>
    </w:p>
    <w:p w14:paraId="2C2E989B" w14:textId="77777777" w:rsidR="00962030" w:rsidRDefault="00962030" w:rsidP="009620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7DD77D51" wp14:editId="7139147A">
            <wp:simplePos x="0" y="0"/>
            <wp:positionH relativeFrom="column">
              <wp:posOffset>3972560</wp:posOffset>
            </wp:positionH>
            <wp:positionV relativeFrom="paragraph">
              <wp:posOffset>130175</wp:posOffset>
            </wp:positionV>
            <wp:extent cx="802005" cy="299085"/>
            <wp:effectExtent l="0" t="0" r="0" b="5715"/>
            <wp:wrapThrough wrapText="bothSides">
              <wp:wrapPolygon edited="0">
                <wp:start x="0" y="0"/>
                <wp:lineTo x="0" y="20637"/>
                <wp:lineTo x="21036" y="20637"/>
                <wp:lineTo x="21036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1306D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4CCB8F54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(ยงยุทธ  แสงศรี) </w:t>
      </w:r>
    </w:p>
    <w:p w14:paraId="082D5AED" w14:textId="35D3790B" w:rsidR="007A1EBC" w:rsidRPr="005E1F02" w:rsidRDefault="00962030" w:rsidP="00E13742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ผกก.สภ.ท่าปลา</w:t>
      </w:r>
    </w:p>
    <w:sectPr w:rsidR="007A1EBC" w:rsidRPr="005E1F02" w:rsidSect="00E13742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C0"/>
    <w:rsid w:val="00054199"/>
    <w:rsid w:val="00074EC0"/>
    <w:rsid w:val="000970EA"/>
    <w:rsid w:val="00331958"/>
    <w:rsid w:val="003C2128"/>
    <w:rsid w:val="005E1F02"/>
    <w:rsid w:val="007921B5"/>
    <w:rsid w:val="007A1EBC"/>
    <w:rsid w:val="00856D1F"/>
    <w:rsid w:val="008F0D7E"/>
    <w:rsid w:val="009063F8"/>
    <w:rsid w:val="00962030"/>
    <w:rsid w:val="009F3A5F"/>
    <w:rsid w:val="00DD5FED"/>
    <w:rsid w:val="00E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4ECF"/>
  <w15:chartTrackingRefBased/>
  <w15:docId w15:val="{33BBD847-9C74-4407-BE15-FF333F47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EC0"/>
    <w:pPr>
      <w:spacing w:after="0" w:line="240" w:lineRule="auto"/>
    </w:pPr>
    <w:rPr>
      <w:rFonts w:ascii="AngsanaUPC" w:eastAsia="Cordia New" w:hAnsi="AngsanaUPC" w:cs="AngsanaUPC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dcterms:created xsi:type="dcterms:W3CDTF">2025-04-20T11:04:00Z</dcterms:created>
  <dcterms:modified xsi:type="dcterms:W3CDTF">2025-04-24T06:17:00Z</dcterms:modified>
</cp:coreProperties>
</file>